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A7" w:rsidRPr="00356AA7" w:rsidRDefault="00356AA7" w:rsidP="00356A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некоторых вопросах  </w:t>
      </w:r>
    </w:p>
    <w:p w:rsidR="00356AA7" w:rsidRPr="00356AA7" w:rsidRDefault="00356AA7" w:rsidP="00356A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использования воздушного пространства на территории Волгоградской области </w:t>
      </w:r>
    </w:p>
    <w:p w:rsidR="00356AA7" w:rsidRPr="00356AA7" w:rsidRDefault="00356AA7" w:rsidP="00356AA7">
      <w:pPr>
        <w:keepNext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беспилотными воздушными</w:t>
      </w:r>
      <w:bookmarkStart w:id="0" w:name="_GoBack"/>
      <w:bookmarkEnd w:id="0"/>
      <w:r w:rsidRPr="00356AA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судами в период действия постановления Губернатора Волгоградской области от 28 декабря 2022 г. № 799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пунктами 1 и 2 постановления Губернатора Волгоградской области от 28 декабря 2022 г. № 799 "О реализации Указа Президента Российской Федерации от 19 октября 2022 г. № 757 "О мерах, осуществляемых в субъектах Российской Федерации в связи с Указом Президента Российской Федерации от 19 октября 2022 г. № 756</w:t>
      </w:r>
      <w:proofErr w:type="gramStart"/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",  запрещено</w:t>
      </w:r>
      <w:proofErr w:type="gramEnd"/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использование на территории Волгоградской области беспилотных воздушных судов всех типов, вне зависимости от их взлетной массы.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Пунктом 3 постановления Губернатора Волгоградской области от 28 декабря 2022 г. № 799 установлено, что запрет не распространяется на использование беспилотных воздушных судов по согласованию с оперативным штабом Волгоградской области по реализации мер, предусмотренных </w:t>
      </w:r>
      <w:hyperlink r:id="rId7" w:history="1">
        <w:r w:rsidRPr="00356AA7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 w:color="000080"/>
            <w:lang w:eastAsia="ru-RU"/>
          </w:rPr>
          <w:t>Указом</w:t>
        </w:r>
      </w:hyperlink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№ 756" (образован постановлением Губернатора Волгоградской области от 19 октября 2022 г. № 673).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Протоколом заседания оперативного штаба Волгоградской области по реализации мер, предусмотренных </w:t>
      </w:r>
      <w:hyperlink r:id="rId8" w:history="1">
        <w:r w:rsidRPr="00356AA7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 w:color="000080"/>
            <w:lang w:eastAsia="ru-RU"/>
          </w:rPr>
          <w:t>Указом</w:t>
        </w:r>
      </w:hyperlink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Президента Российской Федерации от 19 октября 2022 г. № 757 "О мерах, осуществляемых в субъектах Российской Федерации в связи с Указом Президента Российской Федерации от 19 октября 2022 г. № 756" (далее – Оперативный штаб) от 30 декабря 2022 г. № 5, утвержден Порядок рассмотрения обращений физических и юридических лиц  о согласовании с Оперативным штабом Волгоградской области по реализации мер, предусмотренных </w:t>
      </w:r>
      <w:hyperlink r:id="rId9" w:history="1">
        <w:r w:rsidRPr="00356AA7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 w:color="000080"/>
            <w:lang w:eastAsia="ru-RU"/>
          </w:rPr>
          <w:t>Указом</w:t>
        </w:r>
      </w:hyperlink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использования беспилотных гражданских воздушных судов в воздушном пространстве на территории Волгоградской области (далее – Порядок).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указанным Порядком, юридические и физические лица направляют в оперативный штаб обращение о согласовании использования беспилотного гражданского воздушного судна в воздушном пространстве на территории Волгоградской области, по результатам рассмотрения которых, на заседании Оперативного штаба принимается решение о согласовании (либо отказе в согласовании) использования беспилотного гражданского воздушного судна в воздушном пространстве на территории Волгоградской области. О принятом Оперативным штабом решении инициатор обращения уведомляется письменно.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планировании использования БВС в воздушном пространстве на территории Волгоградской области физическим или юридическим лицам необходимо заблаговременно направить в Оперативный штаб </w:t>
      </w:r>
      <w:proofErr w:type="gramStart"/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обращения  на</w:t>
      </w:r>
      <w:proofErr w:type="gramEnd"/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электронный адрес opershtab_757@volganet.ru с указанием сведений: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инициатор (Ф.И.О, адрес регистрации, телефон и эл. почта), цель проведения запуска и полетов БВС (с приложением копий подтверждающих документов);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дата, время и место планируемых запусков (территория полетов и точки взлета/посадки БВС);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списочные идентификационные сведения по каждому БВС (марка; наименование, присвоенное изготовителем; серийный номер; регистрационный (учетный номер); государство-изготовитель БВС в целом или модулей из состава БВС; тип; назначение; </w:t>
      </w: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способ изготовления; масса; габариты; тип и количество двигателей; вид и масса полезной нагрузки; характеристики управления, навигации и передачи информации);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копии документов, подтверждающих постановку БВС на государственный учет в Федеральном агентстве воздушного транспорта (в соответствии с п. 3.2. ст. 32 Воздушного кодекса Российской Федерации беспилотные гражданские воздушные суда с максимальной взлетной массой от 150 грамм до 30 килограмм подлежат государственному учету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гражданской авиации, в порядке, установленном Постановлением Правительства Российской Федерации от 25.05.2019 № 658);</w:t>
      </w:r>
    </w:p>
    <w:p w:rsidR="00356AA7" w:rsidRPr="00356AA7" w:rsidRDefault="00356AA7" w:rsidP="00FA25BF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списочные сведения в отношении внешних пилотов: ФИО, дата и место рождения, гражданство, адрес регистрации, место фактического проживания, данные о трудовой деятельности (ЮЛ, ФЛ, ИП и т.д.), средства связи (телефоны, эл. почта и т.д.).</w:t>
      </w:r>
    </w:p>
    <w:p w:rsidR="00356AA7" w:rsidRPr="00356AA7" w:rsidRDefault="00356AA7" w:rsidP="00FA25BF">
      <w:pPr>
        <w:spacing w:after="0" w:line="240" w:lineRule="auto"/>
        <w:ind w:firstLine="851"/>
        <w:jc w:val="both"/>
        <w:rPr>
          <w:rFonts w:ascii="Tempora LGC Uni" w:eastAsia="Times New Roman" w:hAnsi="Tempora LGC Uni" w:cs="Times New Roman"/>
          <w:color w:val="000000"/>
          <w:sz w:val="24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Организаторам полетов следует учитывать, что получение согласования Оперативного штаба на использование БВС в воздушном пространстве на территории Волгоградской области не освобождает от обязанностей соблюдения порядка использования воздушного пространства Российской Федерации установленного Федеральными правилами использования воздушного пространства Российской Федерации, утвержденными </w:t>
      </w:r>
      <w:hyperlink r:id="rId10" w:history="1">
        <w:r w:rsidRPr="00356AA7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 w:color="000080"/>
            <w:lang w:eastAsia="ru-RU"/>
          </w:rPr>
          <w:t>постановлением Правительства Российской Федерации от 11.03.2010 № 138 </w:t>
        </w:r>
      </w:hyperlink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(ФАП-138).</w:t>
      </w:r>
    </w:p>
    <w:p w:rsidR="00356AA7" w:rsidRPr="00356AA7" w:rsidRDefault="00356AA7" w:rsidP="00FA2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Физическое или юридическое лицо, планирующее осуществлять запуски БВС, должно знать и выполнять правила и процедуры, установленные воздушным законодательством Российской Федерации в сфере использования воздушного пространства.</w:t>
      </w:r>
    </w:p>
    <w:p w:rsidR="00356AA7" w:rsidRPr="00356AA7" w:rsidRDefault="00356AA7" w:rsidP="00FA2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нарушение правил использования воздушного пространства статьей 11.4 Кодекса Российской Федерации об административных правонарушениях установлена административная ответственность.</w:t>
      </w:r>
    </w:p>
    <w:p w:rsidR="00356AA7" w:rsidRPr="00356AA7" w:rsidRDefault="00356AA7" w:rsidP="00FA25BF">
      <w:pPr>
        <w:spacing w:after="0" w:line="240" w:lineRule="auto"/>
        <w:ind w:firstLine="851"/>
        <w:jc w:val="both"/>
        <w:rPr>
          <w:rFonts w:ascii="Tempora LGC Uni" w:eastAsia="Times New Roman" w:hAnsi="Tempora LGC Uni" w:cs="Times New Roman"/>
          <w:color w:val="000000"/>
          <w:sz w:val="24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Нарушение пользователем воздушного пространства федеральных </w:t>
      </w:r>
      <w:hyperlink r:id="rId11" w:history="1">
        <w:r w:rsidRPr="00356AA7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 w:color="000080"/>
            <w:lang w:eastAsia="ru-RU"/>
          </w:rPr>
          <w:t>правил</w:t>
        </w:r>
      </w:hyperlink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использования воздушного пространства, если это действие не содержит </w:t>
      </w:r>
      <w:hyperlink r:id="rId12" w:history="1">
        <w:r w:rsidRPr="00356AA7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 w:color="000080"/>
            <w:lang w:eastAsia="ru-RU"/>
          </w:rPr>
          <w:t>уголовно наказуемого</w:t>
        </w:r>
      </w:hyperlink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деяния, влечет наложение административного штрафа на граждан в размере от двадцати тысяч до пятидесяти тысяч рублей; на должностных лиц - от ста тысяч до ста пятидесяти тысяч рублей; на юридических лиц - от двухсот пятидесяти тысяч до трехсот тысяч рублей или административное приостановление деятельности на срок до девяноста суток.</w:t>
      </w:r>
    </w:p>
    <w:p w:rsidR="00356AA7" w:rsidRPr="00356AA7" w:rsidRDefault="00356AA7" w:rsidP="00FA25BF">
      <w:pPr>
        <w:spacing w:after="0" w:line="240" w:lineRule="auto"/>
        <w:ind w:firstLine="851"/>
        <w:jc w:val="both"/>
        <w:rPr>
          <w:rFonts w:ascii="Tempora LGC Uni" w:eastAsia="Times New Roman" w:hAnsi="Tempora LGC Uni" w:cs="Times New Roman"/>
          <w:color w:val="000000"/>
          <w:sz w:val="24"/>
          <w:szCs w:val="20"/>
          <w:lang w:eastAsia="ru-RU"/>
        </w:rPr>
      </w:pPr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Нарушение </w:t>
      </w:r>
      <w:hyperlink r:id="rId13" w:history="1">
        <w:r w:rsidRPr="00356AA7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 w:color="000080"/>
            <w:lang w:eastAsia="ru-RU"/>
          </w:rPr>
          <w:t>правил</w:t>
        </w:r>
      </w:hyperlink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</w:t>
      </w:r>
      <w:hyperlink r:id="rId14" w:history="1">
        <w:r w:rsidRPr="00356AA7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 w:color="000080"/>
            <w:lang w:eastAsia="ru-RU"/>
          </w:rPr>
          <w:t>деяния</w:t>
        </w:r>
      </w:hyperlink>
      <w:r w:rsidRPr="00356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влечет наложение административного штрафа на граждан в размере от тридцати тысяч до пятидесяти тысяч рублей; на должностных лиц - от пятидесяти тысяч до ста тысяч рублей; на юридических лиц - от трехсот тысяч до пятисот тысяч рублей или административное приостановление деятельности на срок до девяноста суток.</w:t>
      </w:r>
    </w:p>
    <w:p w:rsidR="00DF2C79" w:rsidRDefault="00DF2C79" w:rsidP="00FA25B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DF2C79" w:rsidSect="004D241C">
      <w:footerReference w:type="default" r:id="rId15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7A" w:rsidRDefault="0099737A" w:rsidP="001B6975">
      <w:pPr>
        <w:spacing w:after="0" w:line="240" w:lineRule="auto"/>
      </w:pPr>
      <w:r>
        <w:separator/>
      </w:r>
    </w:p>
  </w:endnote>
  <w:endnote w:type="continuationSeparator" w:id="0">
    <w:p w:rsidR="0099737A" w:rsidRDefault="0099737A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A723F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7A" w:rsidRDefault="0099737A" w:rsidP="001B6975">
      <w:pPr>
        <w:spacing w:after="0" w:line="240" w:lineRule="auto"/>
      </w:pPr>
      <w:r>
        <w:separator/>
      </w:r>
    </w:p>
  </w:footnote>
  <w:footnote w:type="continuationSeparator" w:id="0">
    <w:p w:rsidR="0099737A" w:rsidRDefault="0099737A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56AA7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133AC"/>
    <w:rsid w:val="005247F7"/>
    <w:rsid w:val="00526F92"/>
    <w:rsid w:val="00527389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441A4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A723F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9737A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3FFC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67222"/>
    <w:rsid w:val="00C774D6"/>
    <w:rsid w:val="00C8411B"/>
    <w:rsid w:val="00C94569"/>
    <w:rsid w:val="00C971B3"/>
    <w:rsid w:val="00CA695B"/>
    <w:rsid w:val="00CB7179"/>
    <w:rsid w:val="00CD1B1B"/>
    <w:rsid w:val="00CE4A14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73C8C"/>
    <w:rsid w:val="00F824AA"/>
    <w:rsid w:val="00F863FE"/>
    <w:rsid w:val="00F926FA"/>
    <w:rsid w:val="00F93ED4"/>
    <w:rsid w:val="00F94FA7"/>
    <w:rsid w:val="00F96C17"/>
    <w:rsid w:val="00FA25BF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A0AAE-DB4D-478F-9D09-6F2A2D7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FAFDAD7D01E9AF01E5768DAC9DDCC7F4D1442B259EC8E178AFD2885E9DAEF687533A9EF721F519695C6A344jESFG" TargetMode="External"/><Relationship Id="rId13" Type="http://schemas.openxmlformats.org/officeDocument/2006/relationships/hyperlink" Target="consultantplus://offline/ref=4E8A1702810D2FAC19D42198F96B1B959AC746C451A84460FF1CF56BFF3AC93B46EBC6AFEEE4939579FF4BE4C42B78E0567ED185547CC58FmCu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AFAFDAD7D01E9AF01E5768DAC9DDCC7F4D1442B259EC8E178AFD2885E9DAEF687533A9EF721F519695C6A344jESFG" TargetMode="External"/><Relationship Id="rId12" Type="http://schemas.openxmlformats.org/officeDocument/2006/relationships/hyperlink" Target="consultantplus://offline/ref=4E8A1702810D2FAC19D42198F96B1B959DC545CB54A74460FF1CF56BFF3AC93B46EBC6ABEAE398C02AB04AB8817B6BE15B7ED38D48m7uD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8A1702810D2FAC19D42198F96B1B959AC746C451A84460FF1CF56BFF3AC93B46EBC6AFEEE4939579FF4BE4C42B78E0567ED185547CC58FmCu4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avt.gov.ru/public/bpla/post138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AFAFDAD7D01E9AF01E5768DAC9DDCC7F4D1442B259EC8E178AFD2885E9DAEF687533A9EF721F519695C6A344jESFG" TargetMode="External"/><Relationship Id="rId14" Type="http://schemas.openxmlformats.org/officeDocument/2006/relationships/hyperlink" Target="consultantplus://offline/ref=4E8A1702810D2FAC19D42198F96B1B959DC545CB54A74460FF1CF56BFF3AC93B46EBC6ABEAE398C02AB04AB8817B6BE15B7ED38D48m7u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 Е. А.</dc:creator>
  <cp:lastModifiedBy>Гришин Александр Ильич</cp:lastModifiedBy>
  <cp:revision>4</cp:revision>
  <cp:lastPrinted>2023-02-07T12:48:00Z</cp:lastPrinted>
  <dcterms:created xsi:type="dcterms:W3CDTF">2023-08-30T10:33:00Z</dcterms:created>
  <dcterms:modified xsi:type="dcterms:W3CDTF">2023-08-30T10:34:00Z</dcterms:modified>
</cp:coreProperties>
</file>